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EC" w:rsidRDefault="00F3554E" w:rsidP="00F3554E">
      <w:pPr>
        <w:pStyle w:val="Heading1"/>
      </w:pPr>
      <w:r>
        <w:rPr>
          <w:lang w:val="en-CA"/>
        </w:rPr>
        <w:t xml:space="preserve">: </w:t>
      </w:r>
      <w:r w:rsidR="004C71EC" w:rsidRPr="00F3554E">
        <w:rPr>
          <w:rFonts w:ascii="Times New Roman" w:hAnsi="Times New Roman"/>
          <w:sz w:val="28"/>
          <w:szCs w:val="28"/>
          <w:lang w:val="en-CA"/>
        </w:rPr>
        <w:fldChar w:fldCharType="begin"/>
      </w:r>
      <w:r w:rsidR="004C71EC" w:rsidRPr="00F3554E">
        <w:rPr>
          <w:rFonts w:ascii="Times New Roman" w:hAnsi="Times New Roman"/>
          <w:sz w:val="28"/>
          <w:szCs w:val="28"/>
          <w:lang w:val="en-CA"/>
        </w:rPr>
        <w:instrText xml:space="preserve"> SEQ CHAPTER \h \r 1</w:instrText>
      </w:r>
      <w:r w:rsidR="004C71EC" w:rsidRPr="00F3554E">
        <w:rPr>
          <w:rFonts w:ascii="Times New Roman" w:hAnsi="Times New Roman"/>
          <w:sz w:val="28"/>
          <w:szCs w:val="28"/>
          <w:lang w:val="en-CA"/>
        </w:rPr>
        <w:fldChar w:fldCharType="end"/>
      </w:r>
      <w:r w:rsidR="004C71EC" w:rsidRPr="00F3554E">
        <w:rPr>
          <w:rFonts w:ascii="Times New Roman" w:hAnsi="Times New Roman"/>
          <w:sz w:val="28"/>
          <w:szCs w:val="28"/>
        </w:rPr>
        <w:t>Publicity</w:t>
      </w:r>
      <w:r w:rsidR="0097361E" w:rsidRPr="00F3554E">
        <w:rPr>
          <w:rFonts w:ascii="Times New Roman" w:hAnsi="Times New Roman"/>
          <w:sz w:val="28"/>
          <w:szCs w:val="28"/>
        </w:rPr>
        <w:t xml:space="preserve"> </w:t>
      </w:r>
      <w:r>
        <w:rPr>
          <w:rFonts w:ascii="Times New Roman" w:hAnsi="Times New Roman"/>
          <w:sz w:val="28"/>
          <w:szCs w:val="28"/>
        </w:rPr>
        <w:t>and Local Information</w:t>
      </w:r>
    </w:p>
    <w:p w:rsidR="004C71EC" w:rsidRDefault="004C71EC">
      <w:pPr>
        <w:rPr>
          <w:sz w:val="24"/>
          <w:szCs w:val="24"/>
        </w:rPr>
      </w:pPr>
    </w:p>
    <w:p w:rsidR="004C71EC" w:rsidRDefault="004C71EC" w:rsidP="00F3554E">
      <w:pPr>
        <w:ind w:left="720" w:right="720"/>
        <w:rPr>
          <w:sz w:val="24"/>
          <w:szCs w:val="24"/>
        </w:rPr>
      </w:pPr>
      <w:r w:rsidRPr="00F3554E">
        <w:rPr>
          <w:sz w:val="24"/>
          <w:szCs w:val="24"/>
          <w:highlight w:val="lightGray"/>
        </w:rPr>
        <w:t xml:space="preserve">Produce web page with meeting information, send meeting announcements to MAALL membership and other library organizations, </w:t>
      </w:r>
      <w:proofErr w:type="gramStart"/>
      <w:r w:rsidRPr="00F3554E">
        <w:rPr>
          <w:sz w:val="24"/>
          <w:szCs w:val="24"/>
          <w:highlight w:val="lightGray"/>
        </w:rPr>
        <w:t>send</w:t>
      </w:r>
      <w:proofErr w:type="gramEnd"/>
      <w:r w:rsidRPr="00F3554E">
        <w:rPr>
          <w:sz w:val="24"/>
          <w:szCs w:val="24"/>
          <w:highlight w:val="lightGray"/>
        </w:rPr>
        <w:t xml:space="preserve"> press releases to local general or legal publications. Gather or prepare and distribute information about local attractions, restaurants, etc.</w:t>
      </w:r>
      <w:r w:rsidR="0005553A">
        <w:rPr>
          <w:sz w:val="24"/>
          <w:szCs w:val="24"/>
        </w:rPr>
        <w:t xml:space="preserve">  </w:t>
      </w:r>
    </w:p>
    <w:p w:rsidR="002C749A" w:rsidRDefault="002C749A">
      <w:pPr>
        <w:ind w:left="720"/>
        <w:rPr>
          <w:sz w:val="24"/>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2C749A" w:rsidTr="002C749A">
        <w:trPr>
          <w:trHeight w:val="2580"/>
        </w:trPr>
        <w:tc>
          <w:tcPr>
            <w:tcW w:w="9696" w:type="dxa"/>
          </w:tcPr>
          <w:p w:rsidR="002C749A" w:rsidRDefault="002C749A" w:rsidP="006C49FA">
            <w:pPr>
              <w:ind w:left="12"/>
              <w:jc w:val="center"/>
              <w:rPr>
                <w:b/>
                <w:bCs/>
                <w:i/>
                <w:iCs/>
                <w:sz w:val="24"/>
                <w:szCs w:val="24"/>
              </w:rPr>
            </w:pPr>
          </w:p>
          <w:p w:rsidR="002C749A" w:rsidRDefault="002C749A" w:rsidP="006C49FA">
            <w:pPr>
              <w:ind w:left="12"/>
              <w:jc w:val="center"/>
              <w:rPr>
                <w:b/>
                <w:bCs/>
                <w:i/>
                <w:iCs/>
                <w:sz w:val="24"/>
                <w:szCs w:val="24"/>
              </w:rPr>
            </w:pPr>
            <w:r>
              <w:rPr>
                <w:b/>
                <w:bCs/>
                <w:i/>
                <w:iCs/>
                <w:sz w:val="24"/>
                <w:szCs w:val="24"/>
              </w:rPr>
              <w:t>Coordination Notes</w:t>
            </w:r>
          </w:p>
          <w:p w:rsidR="0097590A" w:rsidRDefault="0097590A" w:rsidP="006C49FA">
            <w:pPr>
              <w:ind w:left="12"/>
              <w:rPr>
                <w:bCs/>
                <w:iCs/>
                <w:sz w:val="24"/>
                <w:szCs w:val="24"/>
              </w:rPr>
            </w:pPr>
          </w:p>
          <w:p w:rsidR="0097590A" w:rsidRDefault="0097590A" w:rsidP="006C49FA">
            <w:pPr>
              <w:ind w:left="12"/>
              <w:rPr>
                <w:bCs/>
                <w:iCs/>
                <w:sz w:val="24"/>
                <w:szCs w:val="24"/>
              </w:rPr>
            </w:pPr>
            <w:r>
              <w:rPr>
                <w:bCs/>
                <w:iCs/>
                <w:sz w:val="24"/>
                <w:szCs w:val="24"/>
              </w:rPr>
              <w:t xml:space="preserve">Note:  Webmaster may operate independently or as part of a Publicity </w:t>
            </w:r>
            <w:r w:rsidR="00BE79C4">
              <w:rPr>
                <w:bCs/>
                <w:iCs/>
                <w:sz w:val="24"/>
                <w:szCs w:val="24"/>
              </w:rPr>
              <w:t>Team</w:t>
            </w:r>
            <w:r>
              <w:rPr>
                <w:bCs/>
                <w:iCs/>
                <w:sz w:val="24"/>
                <w:szCs w:val="24"/>
              </w:rPr>
              <w:t>.</w:t>
            </w:r>
            <w:r w:rsidR="002C749A">
              <w:rPr>
                <w:bCs/>
                <w:iCs/>
                <w:sz w:val="24"/>
                <w:szCs w:val="24"/>
              </w:rPr>
              <w:t xml:space="preserve">    </w:t>
            </w:r>
          </w:p>
          <w:p w:rsidR="0097590A" w:rsidRDefault="0097590A" w:rsidP="006C49FA">
            <w:pPr>
              <w:ind w:left="12"/>
              <w:rPr>
                <w:bCs/>
                <w:iCs/>
                <w:sz w:val="24"/>
                <w:szCs w:val="24"/>
              </w:rPr>
            </w:pPr>
          </w:p>
          <w:p w:rsidR="002C749A" w:rsidRDefault="002C749A" w:rsidP="006C49FA">
            <w:pPr>
              <w:ind w:left="12"/>
              <w:rPr>
                <w:bCs/>
                <w:iCs/>
                <w:sz w:val="24"/>
                <w:szCs w:val="24"/>
              </w:rPr>
            </w:pPr>
            <w:r w:rsidRPr="00CA13EB">
              <w:rPr>
                <w:bCs/>
                <w:iCs/>
                <w:sz w:val="24"/>
                <w:szCs w:val="24"/>
              </w:rPr>
              <w:t>Be sure to check with:</w:t>
            </w:r>
          </w:p>
          <w:p w:rsidR="002C749A" w:rsidRPr="00CA13EB" w:rsidRDefault="002C749A" w:rsidP="006C49FA">
            <w:pPr>
              <w:ind w:left="12"/>
              <w:rPr>
                <w:bCs/>
                <w:iCs/>
                <w:sz w:val="24"/>
                <w:szCs w:val="24"/>
              </w:rPr>
            </w:pPr>
          </w:p>
          <w:p w:rsidR="002C749A" w:rsidRPr="002C749A" w:rsidRDefault="002C749A" w:rsidP="002C749A">
            <w:pPr>
              <w:numPr>
                <w:ilvl w:val="0"/>
                <w:numId w:val="1"/>
              </w:numPr>
              <w:ind w:left="732"/>
              <w:rPr>
                <w:b/>
                <w:bCs/>
                <w:i/>
                <w:iCs/>
                <w:sz w:val="24"/>
                <w:szCs w:val="24"/>
              </w:rPr>
            </w:pPr>
            <w:r>
              <w:rPr>
                <w:bCs/>
                <w:i/>
                <w:iCs/>
                <w:sz w:val="24"/>
                <w:szCs w:val="24"/>
              </w:rPr>
              <w:t xml:space="preserve">Education, Registration, and </w:t>
            </w:r>
            <w:r w:rsidR="00BE79C4">
              <w:rPr>
                <w:bCs/>
                <w:i/>
                <w:iCs/>
                <w:sz w:val="24"/>
                <w:szCs w:val="24"/>
              </w:rPr>
              <w:t>Team</w:t>
            </w:r>
            <w:r>
              <w:rPr>
                <w:bCs/>
                <w:i/>
                <w:iCs/>
                <w:sz w:val="24"/>
                <w:szCs w:val="24"/>
              </w:rPr>
              <w:t xml:space="preserve">s </w:t>
            </w:r>
            <w:r>
              <w:rPr>
                <w:bCs/>
                <w:iCs/>
                <w:sz w:val="24"/>
                <w:szCs w:val="24"/>
              </w:rPr>
              <w:t>– for web page information, and to determine who will handle gathering and distributing local information.</w:t>
            </w:r>
          </w:p>
          <w:p w:rsidR="002C749A" w:rsidRPr="0097590A" w:rsidRDefault="00BE79C4" w:rsidP="002C749A">
            <w:pPr>
              <w:numPr>
                <w:ilvl w:val="0"/>
                <w:numId w:val="1"/>
              </w:numPr>
              <w:ind w:left="732"/>
              <w:rPr>
                <w:b/>
                <w:bCs/>
                <w:i/>
                <w:iCs/>
                <w:sz w:val="24"/>
                <w:szCs w:val="24"/>
              </w:rPr>
            </w:pPr>
            <w:r>
              <w:rPr>
                <w:bCs/>
                <w:i/>
                <w:iCs/>
                <w:sz w:val="24"/>
                <w:szCs w:val="24"/>
              </w:rPr>
              <w:t>MAALL PR C</w:t>
            </w:r>
            <w:r w:rsidR="002C749A">
              <w:rPr>
                <w:bCs/>
                <w:i/>
                <w:iCs/>
                <w:sz w:val="24"/>
                <w:szCs w:val="24"/>
              </w:rPr>
              <w:t>hair –</w:t>
            </w:r>
            <w:r w:rsidR="002C749A">
              <w:rPr>
                <w:bCs/>
                <w:iCs/>
                <w:sz w:val="24"/>
                <w:szCs w:val="24"/>
              </w:rPr>
              <w:t xml:space="preserve"> to include local information on MAALL table at AALL annual meeting.</w:t>
            </w:r>
          </w:p>
          <w:p w:rsidR="0097590A" w:rsidRDefault="0097590A" w:rsidP="0097590A">
            <w:pPr>
              <w:ind w:left="372"/>
              <w:rPr>
                <w:b/>
                <w:bCs/>
                <w:i/>
                <w:iCs/>
                <w:sz w:val="24"/>
                <w:szCs w:val="24"/>
              </w:rPr>
            </w:pPr>
          </w:p>
        </w:tc>
      </w:tr>
    </w:tbl>
    <w:p w:rsidR="002C749A" w:rsidRDefault="002C749A" w:rsidP="002C749A">
      <w:pPr>
        <w:rPr>
          <w:b/>
          <w:bCs/>
          <w:i/>
          <w:iCs/>
          <w:sz w:val="24"/>
          <w:szCs w:val="24"/>
        </w:rPr>
      </w:pPr>
    </w:p>
    <w:p w:rsidR="004C71EC" w:rsidRDefault="004C71EC">
      <w:pPr>
        <w:jc w:val="center"/>
        <w:rPr>
          <w:sz w:val="24"/>
          <w:szCs w:val="24"/>
        </w:rPr>
      </w:pPr>
      <w:r>
        <w:rPr>
          <w:b/>
          <w:bCs/>
          <w:i/>
          <w:iCs/>
          <w:sz w:val="24"/>
          <w:szCs w:val="24"/>
        </w:rPr>
        <w:t>Budgeting</w:t>
      </w:r>
    </w:p>
    <w:p w:rsidR="004C71EC" w:rsidRDefault="004C71EC">
      <w:pPr>
        <w:rPr>
          <w:sz w:val="24"/>
          <w:szCs w:val="24"/>
        </w:rPr>
      </w:pPr>
    </w:p>
    <w:p w:rsidR="004C71EC" w:rsidRDefault="004C71EC">
      <w:pPr>
        <w:rPr>
          <w:sz w:val="24"/>
          <w:szCs w:val="24"/>
        </w:rPr>
      </w:pPr>
      <w:r>
        <w:rPr>
          <w:sz w:val="24"/>
          <w:szCs w:val="24"/>
        </w:rPr>
        <w:t>There should generally be few if any direct costs associated with publicity. Look for a law school or law firm to host the web page and cov</w:t>
      </w:r>
      <w:r w:rsidR="00186414">
        <w:rPr>
          <w:sz w:val="24"/>
          <w:szCs w:val="24"/>
        </w:rPr>
        <w:t>er any copying or mailing costs as well as a gift basket or other door price for the MAALL luncheon at the AALL Annual meeting.  Budget for any expenses not donated.</w:t>
      </w:r>
    </w:p>
    <w:p w:rsidR="004C71EC" w:rsidRDefault="004C71EC">
      <w:pPr>
        <w:rPr>
          <w:sz w:val="24"/>
          <w:szCs w:val="24"/>
        </w:rPr>
      </w:pPr>
    </w:p>
    <w:p w:rsidR="004C71EC" w:rsidRDefault="004C71EC">
      <w:pPr>
        <w:jc w:val="center"/>
        <w:rPr>
          <w:b/>
          <w:bCs/>
          <w:i/>
          <w:iCs/>
          <w:sz w:val="24"/>
          <w:szCs w:val="24"/>
        </w:rPr>
      </w:pPr>
      <w:r>
        <w:rPr>
          <w:b/>
          <w:bCs/>
          <w:i/>
          <w:iCs/>
          <w:sz w:val="24"/>
          <w:szCs w:val="24"/>
        </w:rPr>
        <w:t>Web Page</w:t>
      </w:r>
    </w:p>
    <w:p w:rsidR="004C71EC" w:rsidRDefault="004C71EC">
      <w:pPr>
        <w:rPr>
          <w:sz w:val="24"/>
          <w:szCs w:val="24"/>
        </w:rPr>
      </w:pPr>
    </w:p>
    <w:p w:rsidR="004C71EC" w:rsidRDefault="004C71EC">
      <w:pPr>
        <w:rPr>
          <w:sz w:val="24"/>
          <w:szCs w:val="24"/>
        </w:rPr>
      </w:pPr>
      <w:r>
        <w:rPr>
          <w:sz w:val="24"/>
          <w:szCs w:val="24"/>
        </w:rPr>
        <w:t xml:space="preserve">An Internet web page is </w:t>
      </w:r>
      <w:r w:rsidR="0005553A">
        <w:rPr>
          <w:sz w:val="24"/>
          <w:szCs w:val="24"/>
        </w:rPr>
        <w:t xml:space="preserve">needed for registration, and </w:t>
      </w:r>
      <w:r>
        <w:rPr>
          <w:sz w:val="24"/>
          <w:szCs w:val="24"/>
        </w:rPr>
        <w:t>to make information about your meeting and local attractions readily available to the membership and to anyone else who may be interested.</w:t>
      </w:r>
    </w:p>
    <w:p w:rsidR="004C71EC" w:rsidRDefault="004C71EC">
      <w:pPr>
        <w:rPr>
          <w:sz w:val="24"/>
          <w:szCs w:val="24"/>
        </w:rPr>
      </w:pPr>
    </w:p>
    <w:p w:rsidR="004C71EC" w:rsidRDefault="004C71EC">
      <w:pPr>
        <w:rPr>
          <w:sz w:val="24"/>
          <w:szCs w:val="24"/>
        </w:rPr>
      </w:pPr>
      <w:r>
        <w:rPr>
          <w:sz w:val="24"/>
          <w:szCs w:val="24"/>
        </w:rPr>
        <w:t xml:space="preserve">Information should be posted as soon as it becomes available and kept frequently updated. Publicize your web page by including the address in </w:t>
      </w:r>
      <w:r>
        <w:rPr>
          <w:i/>
          <w:iCs/>
          <w:sz w:val="24"/>
          <w:szCs w:val="24"/>
        </w:rPr>
        <w:t>MAALL Markings</w:t>
      </w:r>
      <w:r>
        <w:rPr>
          <w:sz w:val="24"/>
          <w:szCs w:val="24"/>
        </w:rPr>
        <w:t xml:space="preserve"> and by sending messages to the MAALL listserv.</w:t>
      </w:r>
    </w:p>
    <w:p w:rsidR="004C71EC" w:rsidRDefault="004C71EC">
      <w:pPr>
        <w:rPr>
          <w:sz w:val="24"/>
          <w:szCs w:val="24"/>
        </w:rPr>
      </w:pPr>
    </w:p>
    <w:p w:rsidR="004C71EC" w:rsidRDefault="004C71EC">
      <w:pPr>
        <w:rPr>
          <w:sz w:val="24"/>
          <w:szCs w:val="24"/>
        </w:rPr>
      </w:pPr>
      <w:r>
        <w:rPr>
          <w:sz w:val="24"/>
          <w:szCs w:val="24"/>
        </w:rPr>
        <w:t>Information to have on the web page includes:</w:t>
      </w:r>
    </w:p>
    <w:p w:rsidR="004C71EC" w:rsidRDefault="004C71EC">
      <w:pPr>
        <w:rPr>
          <w:sz w:val="24"/>
          <w:szCs w:val="24"/>
        </w:rPr>
      </w:pPr>
    </w:p>
    <w:p w:rsidR="004C71EC" w:rsidRDefault="004C71EC">
      <w:pPr>
        <w:rPr>
          <w:sz w:val="24"/>
          <w:szCs w:val="24"/>
        </w:rPr>
      </w:pPr>
      <w:r>
        <w:rPr>
          <w:sz w:val="24"/>
          <w:szCs w:val="24"/>
        </w:rPr>
        <w:tab/>
        <w:t xml:space="preserve">Registration forms </w:t>
      </w:r>
    </w:p>
    <w:p w:rsidR="004C71EC" w:rsidRDefault="004C71EC">
      <w:pPr>
        <w:rPr>
          <w:sz w:val="24"/>
          <w:szCs w:val="24"/>
        </w:rPr>
      </w:pPr>
      <w:r>
        <w:rPr>
          <w:sz w:val="24"/>
          <w:szCs w:val="24"/>
        </w:rPr>
        <w:tab/>
        <w:t>Program and event descriptions</w:t>
      </w:r>
    </w:p>
    <w:p w:rsidR="008427CD" w:rsidRDefault="008427CD">
      <w:pPr>
        <w:rPr>
          <w:sz w:val="24"/>
          <w:szCs w:val="24"/>
        </w:rPr>
      </w:pPr>
      <w:r>
        <w:rPr>
          <w:sz w:val="24"/>
          <w:szCs w:val="24"/>
        </w:rPr>
        <w:tab/>
        <w:t>MALLCO roundtable information (Get from MALLCO Executive Director)</w:t>
      </w:r>
    </w:p>
    <w:p w:rsidR="004C71EC" w:rsidRDefault="004C71EC">
      <w:pPr>
        <w:rPr>
          <w:sz w:val="24"/>
          <w:szCs w:val="24"/>
        </w:rPr>
      </w:pPr>
      <w:r>
        <w:rPr>
          <w:sz w:val="24"/>
          <w:szCs w:val="24"/>
        </w:rPr>
        <w:tab/>
        <w:t>Hotel and transportation information</w:t>
      </w:r>
    </w:p>
    <w:p w:rsidR="004C71EC" w:rsidRDefault="004C71EC">
      <w:pPr>
        <w:rPr>
          <w:sz w:val="24"/>
          <w:szCs w:val="24"/>
        </w:rPr>
      </w:pPr>
      <w:r>
        <w:rPr>
          <w:sz w:val="24"/>
          <w:szCs w:val="24"/>
        </w:rPr>
        <w:tab/>
        <w:t xml:space="preserve">Descriptions of local restaurants and attractions </w:t>
      </w:r>
    </w:p>
    <w:p w:rsidR="004C71EC" w:rsidRDefault="004C71EC">
      <w:pPr>
        <w:rPr>
          <w:sz w:val="24"/>
          <w:szCs w:val="24"/>
        </w:rPr>
      </w:pPr>
    </w:p>
    <w:p w:rsidR="004C71EC" w:rsidRDefault="004C71EC">
      <w:pPr>
        <w:rPr>
          <w:sz w:val="24"/>
          <w:szCs w:val="24"/>
        </w:rPr>
      </w:pPr>
      <w:r>
        <w:rPr>
          <w:sz w:val="24"/>
          <w:szCs w:val="24"/>
        </w:rPr>
        <w:t>Note that the registr</w:t>
      </w:r>
      <w:r w:rsidR="0005553A">
        <w:rPr>
          <w:sz w:val="24"/>
          <w:szCs w:val="24"/>
        </w:rPr>
        <w:t>atio</w:t>
      </w:r>
      <w:r w:rsidR="008427CD">
        <w:rPr>
          <w:sz w:val="24"/>
          <w:szCs w:val="24"/>
        </w:rPr>
        <w:t xml:space="preserve">n forms should be printable, so that people can send in with payment if they wish. </w:t>
      </w:r>
      <w:r w:rsidR="0005553A">
        <w:rPr>
          <w:sz w:val="24"/>
          <w:szCs w:val="24"/>
        </w:rPr>
        <w:t xml:space="preserve">Fillable </w:t>
      </w:r>
      <w:r>
        <w:rPr>
          <w:sz w:val="24"/>
          <w:szCs w:val="24"/>
        </w:rPr>
        <w:t xml:space="preserve">PDF format works </w:t>
      </w:r>
      <w:r w:rsidR="0005553A">
        <w:rPr>
          <w:sz w:val="24"/>
          <w:szCs w:val="24"/>
        </w:rPr>
        <w:t xml:space="preserve">especially </w:t>
      </w:r>
      <w:r>
        <w:rPr>
          <w:sz w:val="24"/>
          <w:szCs w:val="24"/>
        </w:rPr>
        <w:t xml:space="preserve">well for this. </w:t>
      </w:r>
      <w:r w:rsidR="0005553A">
        <w:rPr>
          <w:sz w:val="24"/>
          <w:szCs w:val="24"/>
        </w:rPr>
        <w:t xml:space="preserve"> </w:t>
      </w:r>
      <w:r>
        <w:rPr>
          <w:sz w:val="24"/>
          <w:szCs w:val="24"/>
        </w:rPr>
        <w:t>(</w:t>
      </w:r>
      <w:r>
        <w:rPr>
          <w:i/>
          <w:iCs/>
          <w:sz w:val="24"/>
          <w:szCs w:val="24"/>
        </w:rPr>
        <w:t>See also Registration chapter.)</w:t>
      </w:r>
    </w:p>
    <w:p w:rsidR="004C71EC" w:rsidRDefault="004C71EC">
      <w:pPr>
        <w:rPr>
          <w:sz w:val="24"/>
          <w:szCs w:val="24"/>
        </w:rPr>
      </w:pPr>
    </w:p>
    <w:p w:rsidR="004C71EC" w:rsidRDefault="004C71EC">
      <w:pPr>
        <w:rPr>
          <w:sz w:val="24"/>
          <w:szCs w:val="24"/>
        </w:rPr>
      </w:pPr>
      <w:r>
        <w:rPr>
          <w:sz w:val="24"/>
          <w:szCs w:val="24"/>
        </w:rPr>
        <w:t>Much of the local information may be handled by linking to existing sites.</w:t>
      </w:r>
    </w:p>
    <w:p w:rsidR="004C71EC" w:rsidRDefault="004C71EC">
      <w:pPr>
        <w:rPr>
          <w:sz w:val="24"/>
          <w:szCs w:val="24"/>
        </w:rPr>
      </w:pPr>
    </w:p>
    <w:p w:rsidR="004C71EC" w:rsidRDefault="0097361E">
      <w:pPr>
        <w:jc w:val="center"/>
        <w:rPr>
          <w:sz w:val="24"/>
          <w:szCs w:val="24"/>
        </w:rPr>
      </w:pPr>
      <w:r>
        <w:rPr>
          <w:b/>
          <w:bCs/>
          <w:i/>
          <w:iCs/>
          <w:sz w:val="24"/>
          <w:szCs w:val="24"/>
        </w:rPr>
        <w:t xml:space="preserve">Providing </w:t>
      </w:r>
      <w:r w:rsidR="004C71EC">
        <w:rPr>
          <w:b/>
          <w:bCs/>
          <w:i/>
          <w:iCs/>
          <w:sz w:val="24"/>
          <w:szCs w:val="24"/>
        </w:rPr>
        <w:t>Local Information</w:t>
      </w:r>
    </w:p>
    <w:p w:rsidR="0005553A" w:rsidRDefault="0005553A">
      <w:pPr>
        <w:rPr>
          <w:sz w:val="24"/>
          <w:szCs w:val="24"/>
          <w:u w:val="single"/>
        </w:rPr>
      </w:pPr>
    </w:p>
    <w:p w:rsidR="004C71EC" w:rsidRDefault="0005553A">
      <w:pPr>
        <w:rPr>
          <w:sz w:val="24"/>
          <w:szCs w:val="24"/>
          <w:u w:val="single"/>
        </w:rPr>
      </w:pPr>
      <w:r>
        <w:rPr>
          <w:sz w:val="24"/>
          <w:szCs w:val="24"/>
          <w:u w:val="single"/>
        </w:rPr>
        <w:t>At MAALL meeting the year before</w:t>
      </w:r>
    </w:p>
    <w:p w:rsidR="0005553A" w:rsidRPr="0005553A" w:rsidRDefault="0005553A">
      <w:pPr>
        <w:rPr>
          <w:sz w:val="24"/>
          <w:szCs w:val="24"/>
        </w:rPr>
      </w:pPr>
      <w:r>
        <w:rPr>
          <w:sz w:val="24"/>
          <w:szCs w:val="24"/>
        </w:rPr>
        <w:t>The Local Arrangements Chair should be prepared to talk briefly at the previous year’s MAALL meeting about plans for the meeting, and perhaps distribute some basic information about the locale to get people interested in visiting.</w:t>
      </w:r>
    </w:p>
    <w:p w:rsidR="0005553A" w:rsidRDefault="0005553A">
      <w:pPr>
        <w:rPr>
          <w:sz w:val="24"/>
          <w:szCs w:val="24"/>
          <w:u w:val="single"/>
        </w:rPr>
      </w:pPr>
    </w:p>
    <w:p w:rsidR="004C71EC" w:rsidRPr="0097361E" w:rsidRDefault="004C71EC">
      <w:pPr>
        <w:rPr>
          <w:sz w:val="24"/>
          <w:szCs w:val="24"/>
        </w:rPr>
      </w:pPr>
      <w:r>
        <w:rPr>
          <w:sz w:val="24"/>
          <w:szCs w:val="24"/>
          <w:u w:val="single"/>
        </w:rPr>
        <w:t>For AALL annual meeting</w:t>
      </w:r>
      <w:r w:rsidR="0097361E">
        <w:rPr>
          <w:sz w:val="24"/>
          <w:szCs w:val="24"/>
          <w:u w:val="single"/>
        </w:rPr>
        <w:t xml:space="preserve"> </w:t>
      </w:r>
      <w:r w:rsidR="0097361E">
        <w:rPr>
          <w:sz w:val="24"/>
          <w:szCs w:val="24"/>
        </w:rPr>
        <w:t xml:space="preserve">   </w:t>
      </w:r>
    </w:p>
    <w:p w:rsidR="0005553A" w:rsidRPr="0005553A" w:rsidRDefault="0005553A">
      <w:pPr>
        <w:rPr>
          <w:i/>
          <w:sz w:val="24"/>
          <w:szCs w:val="24"/>
        </w:rPr>
      </w:pPr>
      <w:r>
        <w:rPr>
          <w:sz w:val="24"/>
          <w:szCs w:val="24"/>
        </w:rPr>
        <w:t>There are two opportunities for publicizing the MAALL meeting at AALL – the MAALL table in the AALL activities area in the Exhibit Hall, and the MAALL luncheon.  [</w:t>
      </w:r>
      <w:r w:rsidRPr="0005553A">
        <w:rPr>
          <w:i/>
          <w:sz w:val="24"/>
          <w:szCs w:val="24"/>
        </w:rPr>
        <w:t xml:space="preserve">Check with the MAALL Public Relations </w:t>
      </w:r>
      <w:r w:rsidR="00BE79C4">
        <w:rPr>
          <w:i/>
          <w:sz w:val="24"/>
          <w:szCs w:val="24"/>
        </w:rPr>
        <w:t>Leader</w:t>
      </w:r>
      <w:r w:rsidRPr="0005553A">
        <w:rPr>
          <w:i/>
          <w:sz w:val="24"/>
          <w:szCs w:val="24"/>
        </w:rPr>
        <w:t xml:space="preserve"> to confirm there will be a table and let her/him know what you are bringing.]</w:t>
      </w:r>
    </w:p>
    <w:p w:rsidR="0005553A" w:rsidRDefault="0005553A">
      <w:pPr>
        <w:rPr>
          <w:sz w:val="24"/>
          <w:szCs w:val="24"/>
        </w:rPr>
      </w:pPr>
    </w:p>
    <w:p w:rsidR="004C71EC" w:rsidRDefault="0005553A">
      <w:pPr>
        <w:rPr>
          <w:sz w:val="24"/>
          <w:szCs w:val="24"/>
        </w:rPr>
      </w:pPr>
      <w:r>
        <w:rPr>
          <w:sz w:val="24"/>
          <w:szCs w:val="24"/>
        </w:rPr>
        <w:t>G</w:t>
      </w:r>
      <w:r w:rsidR="004C71EC">
        <w:rPr>
          <w:sz w:val="24"/>
          <w:szCs w:val="24"/>
        </w:rPr>
        <w:t xml:space="preserve">ather an assortment of brochures for distribution </w:t>
      </w:r>
      <w:r>
        <w:rPr>
          <w:sz w:val="24"/>
          <w:szCs w:val="24"/>
        </w:rPr>
        <w:t xml:space="preserve">at both of these. </w:t>
      </w:r>
      <w:r w:rsidR="009B057F">
        <w:rPr>
          <w:sz w:val="24"/>
          <w:szCs w:val="24"/>
        </w:rPr>
        <w:t>It i</w:t>
      </w:r>
      <w:r w:rsidR="004C71EC">
        <w:rPr>
          <w:sz w:val="24"/>
          <w:szCs w:val="24"/>
        </w:rPr>
        <w:t>s also nice at AALL to have some sort of stickers or pins representing your city that can be distributed and put on members’ name tags.</w:t>
      </w:r>
      <w:r w:rsidR="00186414">
        <w:rPr>
          <w:sz w:val="24"/>
          <w:szCs w:val="24"/>
        </w:rPr>
        <w:t xml:space="preserve">  These can usually be obtained free or low cost from your local convention and visitor’s bureau.</w:t>
      </w:r>
    </w:p>
    <w:p w:rsidR="004C71EC" w:rsidRDefault="004C71EC">
      <w:pPr>
        <w:rPr>
          <w:sz w:val="24"/>
          <w:szCs w:val="24"/>
        </w:rPr>
      </w:pPr>
    </w:p>
    <w:p w:rsidR="004C71EC" w:rsidRDefault="004C71EC">
      <w:pPr>
        <w:rPr>
          <w:sz w:val="24"/>
          <w:szCs w:val="24"/>
        </w:rPr>
      </w:pPr>
      <w:r>
        <w:rPr>
          <w:sz w:val="24"/>
          <w:szCs w:val="24"/>
        </w:rPr>
        <w:t>Note: you can ship the brochures to the meeting site instead of having to carry them. Check AALL meeting information or your hotel for address and shipping deadlines.</w:t>
      </w:r>
    </w:p>
    <w:p w:rsidR="00186414" w:rsidRDefault="00186414">
      <w:pPr>
        <w:rPr>
          <w:sz w:val="24"/>
          <w:szCs w:val="24"/>
        </w:rPr>
      </w:pPr>
    </w:p>
    <w:p w:rsidR="00186414" w:rsidRDefault="00186414">
      <w:pPr>
        <w:rPr>
          <w:sz w:val="24"/>
          <w:szCs w:val="24"/>
        </w:rPr>
      </w:pPr>
      <w:r>
        <w:rPr>
          <w:sz w:val="24"/>
          <w:szCs w:val="24"/>
        </w:rPr>
        <w:t>It is also usual to provide a gift basket of local items for someone to win at the luncheon.  (Be sure it can be easily carried or shipped home!)  Seek donations if possible for this, but ask Local Arrangement Chair to include in budget if necessary.</w:t>
      </w:r>
    </w:p>
    <w:p w:rsidR="0097361E" w:rsidRDefault="0097361E">
      <w:pPr>
        <w:rPr>
          <w:sz w:val="24"/>
          <w:szCs w:val="24"/>
        </w:rPr>
      </w:pPr>
    </w:p>
    <w:p w:rsidR="0097361E" w:rsidRDefault="0097361E">
      <w:pPr>
        <w:rPr>
          <w:sz w:val="24"/>
          <w:szCs w:val="24"/>
        </w:rPr>
      </w:pPr>
      <w:r>
        <w:rPr>
          <w:sz w:val="24"/>
          <w:szCs w:val="24"/>
        </w:rPr>
        <w:t>The Local Arrangements Chair should be prepared to talk briefly at the luncheon about plans for the meeting and to promote the location.</w:t>
      </w:r>
    </w:p>
    <w:p w:rsidR="004C71EC" w:rsidRDefault="004C71EC">
      <w:pPr>
        <w:rPr>
          <w:sz w:val="24"/>
          <w:szCs w:val="24"/>
          <w:u w:val="single"/>
        </w:rPr>
      </w:pPr>
    </w:p>
    <w:p w:rsidR="004C71EC" w:rsidRDefault="0097361E">
      <w:pPr>
        <w:rPr>
          <w:sz w:val="24"/>
          <w:szCs w:val="24"/>
        </w:rPr>
      </w:pPr>
      <w:r>
        <w:rPr>
          <w:sz w:val="24"/>
          <w:szCs w:val="24"/>
          <w:u w:val="single"/>
        </w:rPr>
        <w:t xml:space="preserve">For your MAALL </w:t>
      </w:r>
      <w:r w:rsidR="004C71EC">
        <w:rPr>
          <w:sz w:val="24"/>
          <w:szCs w:val="24"/>
          <w:u w:val="single"/>
        </w:rPr>
        <w:t>meeting</w:t>
      </w:r>
    </w:p>
    <w:p w:rsidR="004C71EC" w:rsidRDefault="004C71EC">
      <w:pPr>
        <w:rPr>
          <w:sz w:val="24"/>
          <w:szCs w:val="24"/>
        </w:rPr>
      </w:pPr>
      <w:r>
        <w:rPr>
          <w:sz w:val="24"/>
          <w:szCs w:val="24"/>
        </w:rPr>
        <w:t xml:space="preserve">Have an assortment of brochures, maps, restaurant menus, etc. available at the meeting. You might want to get sufficient copies of some basic materials to include in meeting packets. More specific information could be available for pick up. Work with Registration and Exhibits </w:t>
      </w:r>
      <w:r w:rsidR="00BE79C4">
        <w:rPr>
          <w:sz w:val="24"/>
          <w:szCs w:val="24"/>
        </w:rPr>
        <w:t>Team</w:t>
      </w:r>
      <w:r>
        <w:rPr>
          <w:sz w:val="24"/>
          <w:szCs w:val="24"/>
        </w:rPr>
        <w:t>s to determi</w:t>
      </w:r>
      <w:r w:rsidR="00911595">
        <w:rPr>
          <w:sz w:val="24"/>
          <w:szCs w:val="24"/>
        </w:rPr>
        <w:t>ne where to put these materials or perhaps set up a separate Hospitality table near registration.</w:t>
      </w:r>
    </w:p>
    <w:p w:rsidR="004C71EC" w:rsidRDefault="004C71EC">
      <w:pPr>
        <w:rPr>
          <w:sz w:val="24"/>
          <w:szCs w:val="24"/>
        </w:rPr>
      </w:pPr>
    </w:p>
    <w:p w:rsidR="00911595" w:rsidRDefault="00911595" w:rsidP="00911595">
      <w:pPr>
        <w:rPr>
          <w:sz w:val="24"/>
          <w:szCs w:val="24"/>
        </w:rPr>
      </w:pPr>
      <w:r>
        <w:rPr>
          <w:sz w:val="24"/>
          <w:szCs w:val="24"/>
        </w:rPr>
        <w:t xml:space="preserve">A good way to provide information without needing a lot of paper is to station someone at or near registration with an iPad or similar tablet to answer questions and provide local information.  This </w:t>
      </w:r>
      <w:r>
        <w:rPr>
          <w:sz w:val="24"/>
          <w:szCs w:val="24"/>
        </w:rPr>
        <w:lastRenderedPageBreak/>
        <w:t>person should be knowledgeable of the area and able to give local directions.  Ideally staffing should be during any peak periods for registration.</w:t>
      </w:r>
    </w:p>
    <w:p w:rsidR="00911595" w:rsidRDefault="00911595">
      <w:pPr>
        <w:rPr>
          <w:sz w:val="24"/>
          <w:szCs w:val="24"/>
        </w:rPr>
      </w:pPr>
    </w:p>
    <w:p w:rsidR="004C71EC" w:rsidRDefault="004C71EC">
      <w:pPr>
        <w:rPr>
          <w:sz w:val="24"/>
          <w:szCs w:val="24"/>
        </w:rPr>
      </w:pPr>
      <w:r>
        <w:rPr>
          <w:sz w:val="24"/>
          <w:szCs w:val="24"/>
        </w:rPr>
        <w:t>You may wish to develop your own descriptions of restaurants, shopping destinations, and attractions, tailored to the MAALL membership. This may be especiall</w:t>
      </w:r>
      <w:r w:rsidR="009B057F">
        <w:rPr>
          <w:sz w:val="24"/>
          <w:szCs w:val="24"/>
        </w:rPr>
        <w:t>y helpful in locations that do no</w:t>
      </w:r>
      <w:r>
        <w:rPr>
          <w:sz w:val="24"/>
          <w:szCs w:val="24"/>
        </w:rPr>
        <w:t>t have a wide range of restaurants or publications about them. These could be put in registration packets or available for pickup, and posted on the web page.</w:t>
      </w:r>
    </w:p>
    <w:p w:rsidR="004C71EC" w:rsidRDefault="004C71EC">
      <w:pPr>
        <w:rPr>
          <w:sz w:val="24"/>
          <w:szCs w:val="24"/>
        </w:rPr>
      </w:pPr>
    </w:p>
    <w:p w:rsidR="004C71EC" w:rsidRDefault="004C71EC">
      <w:pPr>
        <w:rPr>
          <w:i/>
          <w:iCs/>
          <w:sz w:val="24"/>
          <w:szCs w:val="24"/>
        </w:rPr>
      </w:pPr>
      <w:r>
        <w:rPr>
          <w:sz w:val="24"/>
          <w:szCs w:val="24"/>
        </w:rPr>
        <w:t>If you write a restaurant guide, be sure to list price range of restaurants, or have a $ key to show restaurant cost ranges. Grouping restaurants and shopping available in the same area is very helpful to out-of-towners.</w:t>
      </w:r>
      <w:r>
        <w:rPr>
          <w:i/>
          <w:iCs/>
          <w:sz w:val="24"/>
          <w:szCs w:val="24"/>
        </w:rPr>
        <w:t xml:space="preserve"> </w:t>
      </w:r>
      <w:r>
        <w:rPr>
          <w:sz w:val="24"/>
          <w:szCs w:val="24"/>
        </w:rPr>
        <w:t xml:space="preserve">Also, include notations about which ones are good choices for vegetarians. </w:t>
      </w:r>
    </w:p>
    <w:p w:rsidR="0097361E" w:rsidRDefault="0097361E">
      <w:pPr>
        <w:rPr>
          <w:sz w:val="24"/>
          <w:szCs w:val="24"/>
        </w:rPr>
      </w:pPr>
    </w:p>
    <w:p w:rsidR="004C71EC" w:rsidRDefault="004C71EC">
      <w:pPr>
        <w:rPr>
          <w:sz w:val="24"/>
          <w:szCs w:val="24"/>
        </w:rPr>
      </w:pPr>
      <w:r>
        <w:rPr>
          <w:sz w:val="24"/>
          <w:szCs w:val="24"/>
        </w:rPr>
        <w:t xml:space="preserve">Another helpful resource is a flyer or brochure (possibly combined with restaurants, shopping and/or attractions flyer/brochure) listing phone numbers and addresses for services closest to the hotel: hospital, fire station, pharmacy/drugstore, photocopy shop, cleaners, local transportation (taxis, buses, subway, </w:t>
      </w:r>
      <w:proofErr w:type="gramStart"/>
      <w:r>
        <w:rPr>
          <w:sz w:val="24"/>
          <w:szCs w:val="24"/>
        </w:rPr>
        <w:t>rental</w:t>
      </w:r>
      <w:proofErr w:type="gramEnd"/>
      <w:r>
        <w:rPr>
          <w:sz w:val="24"/>
          <w:szCs w:val="24"/>
        </w:rPr>
        <w:t xml:space="preserve"> car), etc. A map marking their locations would be especially helpful.</w:t>
      </w:r>
    </w:p>
    <w:p w:rsidR="004C71EC" w:rsidRDefault="004C71EC">
      <w:pPr>
        <w:rPr>
          <w:sz w:val="24"/>
          <w:szCs w:val="24"/>
        </w:rPr>
      </w:pPr>
    </w:p>
    <w:p w:rsidR="0097361E" w:rsidRDefault="0097361E" w:rsidP="0097361E">
      <w:pPr>
        <w:jc w:val="center"/>
        <w:rPr>
          <w:b/>
          <w:bCs/>
          <w:i/>
          <w:iCs/>
          <w:sz w:val="24"/>
          <w:szCs w:val="24"/>
        </w:rPr>
      </w:pPr>
      <w:r>
        <w:rPr>
          <w:b/>
          <w:bCs/>
          <w:i/>
          <w:iCs/>
          <w:sz w:val="24"/>
          <w:szCs w:val="24"/>
        </w:rPr>
        <w:t>Where to Get Local Information</w:t>
      </w:r>
    </w:p>
    <w:p w:rsidR="00911595" w:rsidRDefault="00911595" w:rsidP="0097361E">
      <w:pPr>
        <w:jc w:val="center"/>
        <w:rPr>
          <w:b/>
          <w:bCs/>
          <w:i/>
          <w:iCs/>
          <w:sz w:val="24"/>
          <w:szCs w:val="24"/>
        </w:rPr>
      </w:pPr>
    </w:p>
    <w:p w:rsidR="0097361E" w:rsidRDefault="0097361E" w:rsidP="0097361E">
      <w:pPr>
        <w:rPr>
          <w:sz w:val="24"/>
          <w:szCs w:val="24"/>
        </w:rPr>
      </w:pPr>
      <w:r>
        <w:rPr>
          <w:sz w:val="24"/>
          <w:szCs w:val="24"/>
        </w:rPr>
        <w:t>A good source for materials is your city’s visitor’s center, convention bureau or similar organization. They may also be able to give you information about special services available for organizations holding conventions, special rates available to visitors, etc. You might even get a “Welcome MAALL” sign on their marquee while MAALL is meeting in your city.</w:t>
      </w:r>
    </w:p>
    <w:p w:rsidR="0097361E" w:rsidRDefault="0097361E">
      <w:pPr>
        <w:jc w:val="center"/>
        <w:rPr>
          <w:b/>
          <w:bCs/>
          <w:i/>
          <w:iCs/>
          <w:sz w:val="24"/>
          <w:szCs w:val="24"/>
        </w:rPr>
      </w:pPr>
    </w:p>
    <w:p w:rsidR="004C71EC" w:rsidRDefault="0097361E">
      <w:pPr>
        <w:jc w:val="center"/>
        <w:rPr>
          <w:sz w:val="24"/>
          <w:szCs w:val="24"/>
        </w:rPr>
      </w:pPr>
      <w:r>
        <w:rPr>
          <w:b/>
          <w:bCs/>
          <w:i/>
          <w:iCs/>
          <w:sz w:val="24"/>
          <w:szCs w:val="24"/>
        </w:rPr>
        <w:t>Other Ways to</w:t>
      </w:r>
      <w:r w:rsidR="00713CCB">
        <w:rPr>
          <w:b/>
          <w:bCs/>
          <w:i/>
          <w:iCs/>
          <w:sz w:val="24"/>
          <w:szCs w:val="24"/>
        </w:rPr>
        <w:t xml:space="preserve"> Promote</w:t>
      </w:r>
      <w:r w:rsidR="00AC21D8">
        <w:rPr>
          <w:b/>
          <w:bCs/>
          <w:i/>
          <w:iCs/>
          <w:sz w:val="24"/>
          <w:szCs w:val="24"/>
        </w:rPr>
        <w:t xml:space="preserve"> Y</w:t>
      </w:r>
      <w:r>
        <w:rPr>
          <w:b/>
          <w:bCs/>
          <w:i/>
          <w:iCs/>
          <w:sz w:val="24"/>
          <w:szCs w:val="24"/>
        </w:rPr>
        <w:t>our Meeting and Locale</w:t>
      </w:r>
    </w:p>
    <w:p w:rsidR="004C71EC" w:rsidRDefault="004C71EC">
      <w:pPr>
        <w:jc w:val="center"/>
        <w:rPr>
          <w:sz w:val="24"/>
          <w:szCs w:val="24"/>
        </w:rPr>
      </w:pPr>
    </w:p>
    <w:p w:rsidR="004C71EC" w:rsidRDefault="004C71EC">
      <w:pPr>
        <w:rPr>
          <w:sz w:val="24"/>
          <w:szCs w:val="24"/>
        </w:rPr>
      </w:pPr>
      <w:r>
        <w:rPr>
          <w:sz w:val="24"/>
          <w:szCs w:val="24"/>
        </w:rPr>
        <w:t xml:space="preserve">Publicity for a MAALL meeting can take a variety of formal and informal shapes. </w:t>
      </w:r>
    </w:p>
    <w:p w:rsidR="004C71EC" w:rsidRDefault="004C71EC">
      <w:pPr>
        <w:rPr>
          <w:sz w:val="24"/>
          <w:szCs w:val="24"/>
        </w:rPr>
      </w:pPr>
    </w:p>
    <w:p w:rsidR="004C71EC" w:rsidRDefault="004C71EC">
      <w:pPr>
        <w:rPr>
          <w:sz w:val="24"/>
          <w:szCs w:val="24"/>
        </w:rPr>
      </w:pPr>
      <w:r>
        <w:rPr>
          <w:sz w:val="24"/>
          <w:szCs w:val="24"/>
        </w:rPr>
        <w:t>Send a press to area organizations and publications, especially library or legal organizations, library schools, etc.</w:t>
      </w:r>
    </w:p>
    <w:p w:rsidR="004C71EC" w:rsidRDefault="004C71EC">
      <w:pPr>
        <w:rPr>
          <w:sz w:val="24"/>
          <w:szCs w:val="24"/>
        </w:rPr>
      </w:pPr>
    </w:p>
    <w:p w:rsidR="004C71EC" w:rsidRDefault="004C71EC">
      <w:pPr>
        <w:rPr>
          <w:sz w:val="24"/>
          <w:szCs w:val="24"/>
        </w:rPr>
      </w:pPr>
      <w:r>
        <w:rPr>
          <w:sz w:val="24"/>
          <w:szCs w:val="24"/>
        </w:rPr>
        <w:t xml:space="preserve">Notify local organizations informally. Speak at meetings of your local SLA chapter, library school classes, or other library organizations. Send a meeting announcement to their </w:t>
      </w:r>
      <w:proofErr w:type="spellStart"/>
      <w:r>
        <w:rPr>
          <w:sz w:val="24"/>
          <w:szCs w:val="24"/>
        </w:rPr>
        <w:t>listservs</w:t>
      </w:r>
      <w:proofErr w:type="spellEnd"/>
      <w:r>
        <w:rPr>
          <w:sz w:val="24"/>
          <w:szCs w:val="24"/>
        </w:rPr>
        <w:t xml:space="preserve"> or email groups.</w:t>
      </w:r>
    </w:p>
    <w:p w:rsidR="00713CCB" w:rsidRDefault="00713CCB">
      <w:pPr>
        <w:rPr>
          <w:sz w:val="24"/>
          <w:szCs w:val="24"/>
        </w:rPr>
      </w:pPr>
    </w:p>
    <w:p w:rsidR="00713CCB" w:rsidRDefault="00713CCB" w:rsidP="00713CCB">
      <w:pPr>
        <w:rPr>
          <w:sz w:val="24"/>
          <w:szCs w:val="24"/>
        </w:rPr>
      </w:pPr>
      <w:r>
        <w:rPr>
          <w:sz w:val="24"/>
          <w:szCs w:val="24"/>
        </w:rPr>
        <w:t>Contact your local governmental representative about the possibility of a welcoming resolution.</w:t>
      </w:r>
    </w:p>
    <w:p w:rsidR="00713CCB" w:rsidRDefault="00713CCB">
      <w:pPr>
        <w:rPr>
          <w:sz w:val="24"/>
          <w:szCs w:val="24"/>
        </w:rPr>
      </w:pPr>
    </w:p>
    <w:p w:rsidR="004C71EC" w:rsidRDefault="004C71EC">
      <w:pPr>
        <w:rPr>
          <w:sz w:val="24"/>
          <w:szCs w:val="24"/>
        </w:rPr>
      </w:pPr>
      <w:r>
        <w:rPr>
          <w:sz w:val="24"/>
          <w:szCs w:val="24"/>
        </w:rPr>
        <w:t xml:space="preserve">Either the Publicity </w:t>
      </w:r>
      <w:r w:rsidR="00BE79C4">
        <w:rPr>
          <w:sz w:val="24"/>
          <w:szCs w:val="24"/>
        </w:rPr>
        <w:t>Leader</w:t>
      </w:r>
      <w:r>
        <w:rPr>
          <w:sz w:val="24"/>
          <w:szCs w:val="24"/>
        </w:rPr>
        <w:t xml:space="preserve"> or the Local Arrangements Chair should publicize the meeting to the MAALL membership by writing articles for </w:t>
      </w:r>
      <w:r>
        <w:rPr>
          <w:i/>
          <w:iCs/>
          <w:sz w:val="24"/>
          <w:szCs w:val="24"/>
        </w:rPr>
        <w:t>MAALL Markings</w:t>
      </w:r>
      <w:r>
        <w:rPr>
          <w:sz w:val="24"/>
          <w:szCs w:val="24"/>
        </w:rPr>
        <w:t>, sending announcement</w:t>
      </w:r>
      <w:r w:rsidR="0097361E">
        <w:rPr>
          <w:sz w:val="24"/>
          <w:szCs w:val="24"/>
        </w:rPr>
        <w:t xml:space="preserve">s to the MAALL listserv or operating a blog </w:t>
      </w:r>
      <w:r>
        <w:rPr>
          <w:sz w:val="24"/>
          <w:szCs w:val="24"/>
        </w:rPr>
        <w:t>and speaking at the MAALL luncheon at AALL.</w:t>
      </w:r>
      <w:r>
        <w:rPr>
          <w:sz w:val="24"/>
          <w:szCs w:val="24"/>
        </w:rPr>
        <w:tab/>
      </w:r>
    </w:p>
    <w:p w:rsidR="004C71EC" w:rsidRDefault="004C71EC">
      <w:pPr>
        <w:rPr>
          <w:sz w:val="24"/>
          <w:szCs w:val="24"/>
        </w:rPr>
      </w:pPr>
      <w:r>
        <w:rPr>
          <w:sz w:val="24"/>
          <w:szCs w:val="24"/>
        </w:rPr>
        <w:tab/>
      </w:r>
      <w:r>
        <w:rPr>
          <w:sz w:val="24"/>
          <w:szCs w:val="24"/>
        </w:rPr>
        <w:tab/>
      </w:r>
    </w:p>
    <w:p w:rsidR="004C71EC" w:rsidRDefault="004C71EC">
      <w:pPr>
        <w:rPr>
          <w:sz w:val="24"/>
          <w:szCs w:val="24"/>
        </w:rPr>
      </w:pPr>
      <w:bookmarkStart w:id="0" w:name="_GoBack"/>
      <w:bookmarkEnd w:id="0"/>
    </w:p>
    <w:p w:rsidR="004C71EC" w:rsidRDefault="004C71EC">
      <w:pPr>
        <w:pBdr>
          <w:top w:val="single" w:sz="12" w:space="0" w:color="000000"/>
          <w:left w:val="single" w:sz="12" w:space="0" w:color="000000"/>
          <w:bottom w:val="single" w:sz="12" w:space="0" w:color="000000"/>
          <w:right w:val="single" w:sz="12" w:space="0" w:color="000000"/>
        </w:pBdr>
        <w:jc w:val="center"/>
        <w:rPr>
          <w:b/>
          <w:bCs/>
          <w:sz w:val="24"/>
          <w:szCs w:val="24"/>
        </w:rPr>
      </w:pPr>
    </w:p>
    <w:p w:rsidR="004C71EC" w:rsidRDefault="004C71EC">
      <w:pPr>
        <w:pBdr>
          <w:top w:val="single" w:sz="12" w:space="0" w:color="000000"/>
          <w:left w:val="single" w:sz="12" w:space="0" w:color="000000"/>
          <w:bottom w:val="single" w:sz="12" w:space="0" w:color="000000"/>
          <w:right w:val="single" w:sz="12" w:space="0" w:color="000000"/>
        </w:pBdr>
        <w:jc w:val="center"/>
        <w:rPr>
          <w:b/>
          <w:bCs/>
          <w:sz w:val="24"/>
          <w:szCs w:val="24"/>
        </w:rPr>
      </w:pPr>
      <w:r>
        <w:rPr>
          <w:b/>
          <w:bCs/>
          <w:sz w:val="24"/>
          <w:szCs w:val="24"/>
        </w:rPr>
        <w:t>Publicity and Local Information Samples</w:t>
      </w:r>
    </w:p>
    <w:p w:rsidR="00713CCB" w:rsidRDefault="00713CCB">
      <w:pPr>
        <w:pBdr>
          <w:top w:val="single" w:sz="12" w:space="0" w:color="000000"/>
          <w:left w:val="single" w:sz="12" w:space="0" w:color="000000"/>
          <w:bottom w:val="single" w:sz="12" w:space="0" w:color="000000"/>
          <w:right w:val="single" w:sz="12" w:space="0" w:color="000000"/>
        </w:pBdr>
        <w:jc w:val="center"/>
        <w:rPr>
          <w:b/>
          <w:bCs/>
          <w:sz w:val="24"/>
          <w:szCs w:val="24"/>
        </w:rPr>
      </w:pPr>
    </w:p>
    <w:p w:rsidR="00713CCB" w:rsidRDefault="00713CCB" w:rsidP="00713CCB">
      <w:pPr>
        <w:pBdr>
          <w:top w:val="single" w:sz="12" w:space="0" w:color="000000"/>
          <w:left w:val="single" w:sz="12" w:space="0" w:color="000000"/>
          <w:bottom w:val="single" w:sz="12" w:space="0" w:color="000000"/>
          <w:right w:val="single" w:sz="12" w:space="0" w:color="000000"/>
        </w:pBdr>
        <w:rPr>
          <w:bCs/>
          <w:sz w:val="24"/>
          <w:szCs w:val="24"/>
        </w:rPr>
      </w:pPr>
      <w:r>
        <w:rPr>
          <w:b/>
          <w:bCs/>
          <w:sz w:val="24"/>
          <w:szCs w:val="24"/>
        </w:rPr>
        <w:tab/>
      </w:r>
      <w:r>
        <w:rPr>
          <w:bCs/>
          <w:sz w:val="24"/>
          <w:szCs w:val="24"/>
        </w:rPr>
        <w:t>St. Louis 2012 web page (screen shots)</w:t>
      </w:r>
    </w:p>
    <w:p w:rsidR="00713CCB" w:rsidRDefault="00713CCB" w:rsidP="00713CCB">
      <w:pPr>
        <w:pBdr>
          <w:top w:val="single" w:sz="12" w:space="0" w:color="000000"/>
          <w:left w:val="single" w:sz="12" w:space="0" w:color="000000"/>
          <w:bottom w:val="single" w:sz="12" w:space="0" w:color="000000"/>
          <w:right w:val="single" w:sz="12" w:space="0" w:color="000000"/>
        </w:pBdr>
        <w:rPr>
          <w:bCs/>
          <w:sz w:val="24"/>
          <w:szCs w:val="24"/>
        </w:rPr>
      </w:pPr>
      <w:r>
        <w:rPr>
          <w:bCs/>
          <w:sz w:val="24"/>
          <w:szCs w:val="24"/>
        </w:rPr>
        <w:tab/>
      </w:r>
    </w:p>
    <w:p w:rsidR="00713CCB" w:rsidRDefault="00713CCB" w:rsidP="00713CCB">
      <w:pPr>
        <w:pBdr>
          <w:top w:val="single" w:sz="12" w:space="0" w:color="000000"/>
          <w:left w:val="single" w:sz="12" w:space="0" w:color="000000"/>
          <w:bottom w:val="single" w:sz="12" w:space="0" w:color="000000"/>
          <w:right w:val="single" w:sz="12" w:space="0" w:color="000000"/>
        </w:pBdr>
        <w:ind w:firstLine="720"/>
        <w:rPr>
          <w:bCs/>
          <w:sz w:val="24"/>
          <w:szCs w:val="24"/>
        </w:rPr>
      </w:pPr>
      <w:r>
        <w:rPr>
          <w:bCs/>
          <w:sz w:val="24"/>
          <w:szCs w:val="24"/>
        </w:rPr>
        <w:t>St. Louis 2012 sign used at AALL MAALL table</w:t>
      </w:r>
    </w:p>
    <w:p w:rsidR="00713CCB" w:rsidRDefault="00713CCB" w:rsidP="0097361E">
      <w:pPr>
        <w:pBdr>
          <w:top w:val="single" w:sz="12" w:space="0" w:color="000000"/>
          <w:left w:val="single" w:sz="12" w:space="0" w:color="000000"/>
          <w:bottom w:val="single" w:sz="12" w:space="0" w:color="000000"/>
          <w:right w:val="single" w:sz="12" w:space="0" w:color="000000"/>
        </w:pBdr>
        <w:rPr>
          <w:bCs/>
          <w:sz w:val="24"/>
          <w:szCs w:val="24"/>
        </w:rPr>
      </w:pPr>
    </w:p>
    <w:p w:rsidR="004C71EC" w:rsidRDefault="00713CCB" w:rsidP="0097361E">
      <w:pPr>
        <w:pBdr>
          <w:top w:val="single" w:sz="12" w:space="0" w:color="000000"/>
          <w:left w:val="single" w:sz="12" w:space="0" w:color="000000"/>
          <w:bottom w:val="single" w:sz="12" w:space="0" w:color="000000"/>
          <w:right w:val="single" w:sz="12" w:space="0" w:color="000000"/>
        </w:pBdr>
        <w:rPr>
          <w:sz w:val="24"/>
          <w:szCs w:val="24"/>
        </w:rPr>
      </w:pPr>
      <w:r>
        <w:rPr>
          <w:bCs/>
          <w:sz w:val="24"/>
          <w:szCs w:val="24"/>
        </w:rPr>
        <w:tab/>
        <w:t>St. Louis 2012 dine-around restaurants information sheet</w:t>
      </w:r>
      <w:r w:rsidR="004C71EC">
        <w:rPr>
          <w:sz w:val="24"/>
          <w:szCs w:val="24"/>
        </w:rPr>
        <w:tab/>
      </w:r>
    </w:p>
    <w:p w:rsidR="004C71EC" w:rsidRDefault="004C71EC">
      <w:pPr>
        <w:pBdr>
          <w:top w:val="single" w:sz="12" w:space="0" w:color="000000"/>
          <w:left w:val="single" w:sz="12" w:space="0" w:color="000000"/>
          <w:bottom w:val="single" w:sz="12" w:space="0" w:color="000000"/>
          <w:right w:val="single" w:sz="12" w:space="0" w:color="000000"/>
        </w:pBdr>
        <w:rPr>
          <w:sz w:val="24"/>
          <w:szCs w:val="24"/>
        </w:rPr>
      </w:pPr>
    </w:p>
    <w:p w:rsidR="004C71EC" w:rsidRDefault="004C71EC">
      <w:pPr>
        <w:rPr>
          <w:sz w:val="24"/>
          <w:szCs w:val="24"/>
        </w:rPr>
      </w:pPr>
    </w:p>
    <w:sectPr w:rsidR="004C71EC" w:rsidSect="00F3554E">
      <w:headerReference w:type="even" r:id="rId8"/>
      <w:headerReference w:type="default" r:id="rId9"/>
      <w:footerReference w:type="even" r:id="rId10"/>
      <w:footerReference w:type="default" r:id="rId11"/>
      <w:headerReference w:type="first" r:id="rId12"/>
      <w:footerReference w:type="first" r:id="rId13"/>
      <w:type w:val="continuous"/>
      <w:pgSz w:w="12240" w:h="15840"/>
      <w:pgMar w:top="1838" w:right="1440" w:bottom="1440" w:left="1440" w:header="1440" w:footer="144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36" w:rsidRDefault="00217D36">
      <w:r>
        <w:separator/>
      </w:r>
    </w:p>
  </w:endnote>
  <w:endnote w:type="continuationSeparator" w:id="0">
    <w:p w:rsidR="00217D36" w:rsidRDefault="0021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7F" w:rsidRDefault="00195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4E" w:rsidRDefault="0019557F">
    <w:pPr>
      <w:pStyle w:val="Footer"/>
      <w:jc w:val="center"/>
    </w:pPr>
    <w:r>
      <w:tab/>
    </w:r>
    <w:r w:rsidR="00F3554E">
      <w:fldChar w:fldCharType="begin"/>
    </w:r>
    <w:r w:rsidR="00F3554E">
      <w:instrText xml:space="preserve"> PAGE   \* MERGEFORMAT </w:instrText>
    </w:r>
    <w:r w:rsidR="00F3554E">
      <w:fldChar w:fldCharType="separate"/>
    </w:r>
    <w:r w:rsidR="00344D9F">
      <w:rPr>
        <w:noProof/>
      </w:rPr>
      <w:t>11-3</w:t>
    </w:r>
    <w:r w:rsidR="00F3554E">
      <w:fldChar w:fldCharType="end"/>
    </w:r>
    <w:r w:rsidR="00684BE7">
      <w:tab/>
      <w:t>2014</w:t>
    </w:r>
  </w:p>
  <w:p w:rsidR="004C71EC" w:rsidRDefault="004C71EC">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7F" w:rsidRDefault="0019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36" w:rsidRDefault="00217D36">
      <w:r>
        <w:separator/>
      </w:r>
    </w:p>
  </w:footnote>
  <w:footnote w:type="continuationSeparator" w:id="0">
    <w:p w:rsidR="00217D36" w:rsidRDefault="0021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7F" w:rsidRDefault="00195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EC" w:rsidRDefault="004C71EC">
    <w:pPr>
      <w:tabs>
        <w:tab w:val="right" w:pos="9360"/>
      </w:tabs>
      <w:rPr>
        <w:smallCaps/>
      </w:rPr>
    </w:pPr>
    <w:r>
      <w:rPr>
        <w:smallCaps/>
      </w:rPr>
      <w:t>Part II: Specific functions</w:t>
    </w:r>
    <w:r>
      <w:rPr>
        <w:smallCaps/>
      </w:rPr>
      <w:tab/>
      <w:t>Chapter 11: Publicity and Local Information</w:t>
    </w:r>
  </w:p>
  <w:p w:rsidR="004C71EC" w:rsidRDefault="00DF2FEF">
    <w:pPr>
      <w:spacing w:line="2" w:lineRule="exact"/>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" o:allowincell="f" strokecolor="#04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17780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0c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" o:allowincell="f" strokecolor="#040000" strokeweight=".96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7F" w:rsidRDefault="00195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B5981"/>
    <w:multiLevelType w:val="multilevel"/>
    <w:tmpl w:val="A452576A"/>
    <w:lvl w:ilvl="0">
      <w:start w:val="11"/>
      <w:numFmt w:val="decimal"/>
      <w:pStyle w:val="Heading1"/>
      <w:suff w:val="space"/>
      <w:lvlText w:val="Chapter %1"/>
      <w:lvlJc w:val="left"/>
      <w:rPr>
        <w:rFonts w:ascii="Times New Roman" w:hAnsi="Times New Roman" w:cs="Times New Roman" w:hint="default"/>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A"/>
    <w:rsid w:val="0005553A"/>
    <w:rsid w:val="000C0777"/>
    <w:rsid w:val="00105A56"/>
    <w:rsid w:val="00154E9A"/>
    <w:rsid w:val="00186414"/>
    <w:rsid w:val="0019557F"/>
    <w:rsid w:val="00217D36"/>
    <w:rsid w:val="002C749A"/>
    <w:rsid w:val="00344D9F"/>
    <w:rsid w:val="004C71EC"/>
    <w:rsid w:val="005D7464"/>
    <w:rsid w:val="005E5D5F"/>
    <w:rsid w:val="00671A4C"/>
    <w:rsid w:val="00684620"/>
    <w:rsid w:val="00684BE7"/>
    <w:rsid w:val="006C49FA"/>
    <w:rsid w:val="00713CCB"/>
    <w:rsid w:val="00774740"/>
    <w:rsid w:val="008427CD"/>
    <w:rsid w:val="00911595"/>
    <w:rsid w:val="0097361E"/>
    <w:rsid w:val="0097590A"/>
    <w:rsid w:val="009A3D20"/>
    <w:rsid w:val="009B057F"/>
    <w:rsid w:val="00AC21D8"/>
    <w:rsid w:val="00B0025C"/>
    <w:rsid w:val="00BA4EBD"/>
    <w:rsid w:val="00BE79C4"/>
    <w:rsid w:val="00CA13EB"/>
    <w:rsid w:val="00D529C2"/>
    <w:rsid w:val="00DF2FEF"/>
    <w:rsid w:val="00E34C6E"/>
    <w:rsid w:val="00F3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F3554E"/>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554E"/>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554E"/>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554E"/>
    <w:pPr>
      <w:keepNext/>
      <w:numPr>
        <w:ilvl w:val="3"/>
        <w:numId w:val="2"/>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3554E"/>
    <w:pPr>
      <w:numPr>
        <w:ilvl w:val="4"/>
        <w:numId w:val="2"/>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3554E"/>
    <w:pPr>
      <w:numPr>
        <w:ilvl w:val="5"/>
        <w:numId w:val="2"/>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F3554E"/>
    <w:pPr>
      <w:numPr>
        <w:ilvl w:val="6"/>
        <w:numId w:val="2"/>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3554E"/>
    <w:pPr>
      <w:numPr>
        <w:ilvl w:val="7"/>
        <w:numId w:val="2"/>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3554E"/>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554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F3554E"/>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3554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3554E"/>
    <w:rPr>
      <w:rFonts w:cs="Times New Roman"/>
      <w:b/>
      <w:bCs/>
      <w:sz w:val="28"/>
      <w:szCs w:val="28"/>
    </w:rPr>
  </w:style>
  <w:style w:type="character" w:customStyle="1" w:styleId="Heading5Char">
    <w:name w:val="Heading 5 Char"/>
    <w:basedOn w:val="DefaultParagraphFont"/>
    <w:link w:val="Heading5"/>
    <w:uiPriority w:val="9"/>
    <w:semiHidden/>
    <w:locked/>
    <w:rsid w:val="00F3554E"/>
    <w:rPr>
      <w:rFonts w:cs="Times New Roman"/>
      <w:b/>
      <w:bCs/>
      <w:i/>
      <w:iCs/>
      <w:sz w:val="26"/>
      <w:szCs w:val="26"/>
    </w:rPr>
  </w:style>
  <w:style w:type="character" w:customStyle="1" w:styleId="Heading6Char">
    <w:name w:val="Heading 6 Char"/>
    <w:basedOn w:val="DefaultParagraphFont"/>
    <w:link w:val="Heading6"/>
    <w:uiPriority w:val="9"/>
    <w:semiHidden/>
    <w:locked/>
    <w:rsid w:val="00F3554E"/>
    <w:rPr>
      <w:rFonts w:cs="Times New Roman"/>
      <w:b/>
      <w:bCs/>
    </w:rPr>
  </w:style>
  <w:style w:type="character" w:customStyle="1" w:styleId="Heading7Char">
    <w:name w:val="Heading 7 Char"/>
    <w:basedOn w:val="DefaultParagraphFont"/>
    <w:link w:val="Heading7"/>
    <w:uiPriority w:val="9"/>
    <w:semiHidden/>
    <w:locked/>
    <w:rsid w:val="00F3554E"/>
    <w:rPr>
      <w:rFonts w:cs="Times New Roman"/>
      <w:sz w:val="24"/>
      <w:szCs w:val="24"/>
    </w:rPr>
  </w:style>
  <w:style w:type="character" w:customStyle="1" w:styleId="Heading8Char">
    <w:name w:val="Heading 8 Char"/>
    <w:basedOn w:val="DefaultParagraphFont"/>
    <w:link w:val="Heading8"/>
    <w:uiPriority w:val="9"/>
    <w:semiHidden/>
    <w:locked/>
    <w:rsid w:val="00F3554E"/>
    <w:rPr>
      <w:rFonts w:cs="Times New Roman"/>
      <w:i/>
      <w:iCs/>
      <w:sz w:val="24"/>
      <w:szCs w:val="24"/>
    </w:rPr>
  </w:style>
  <w:style w:type="character" w:customStyle="1" w:styleId="Heading9Char">
    <w:name w:val="Heading 9 Char"/>
    <w:basedOn w:val="DefaultParagraphFont"/>
    <w:link w:val="Heading9"/>
    <w:uiPriority w:val="9"/>
    <w:semiHidden/>
    <w:locked/>
    <w:rsid w:val="00F3554E"/>
    <w:rPr>
      <w:rFonts w:asciiTheme="majorHAnsi" w:eastAsiaTheme="majorEastAsia" w:hAnsiTheme="majorHAnsi" w:cs="Times New Roman"/>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713CCB"/>
    <w:pPr>
      <w:tabs>
        <w:tab w:val="center" w:pos="4680"/>
        <w:tab w:val="right" w:pos="9360"/>
      </w:tabs>
    </w:pPr>
  </w:style>
  <w:style w:type="character" w:customStyle="1" w:styleId="HeaderChar">
    <w:name w:val="Header Char"/>
    <w:basedOn w:val="DefaultParagraphFont"/>
    <w:link w:val="Header"/>
    <w:uiPriority w:val="99"/>
    <w:locked/>
    <w:rsid w:val="00713CCB"/>
    <w:rPr>
      <w:rFonts w:ascii="Times New Roman" w:hAnsi="Times New Roman" w:cs="Times New Roman"/>
      <w:sz w:val="20"/>
      <w:szCs w:val="20"/>
    </w:rPr>
  </w:style>
  <w:style w:type="paragraph" w:styleId="Footer">
    <w:name w:val="footer"/>
    <w:basedOn w:val="Normal"/>
    <w:link w:val="FooterChar"/>
    <w:uiPriority w:val="99"/>
    <w:unhideWhenUsed/>
    <w:rsid w:val="00713CCB"/>
    <w:pPr>
      <w:tabs>
        <w:tab w:val="center" w:pos="4680"/>
        <w:tab w:val="right" w:pos="9360"/>
      </w:tabs>
    </w:pPr>
  </w:style>
  <w:style w:type="character" w:customStyle="1" w:styleId="FooterChar">
    <w:name w:val="Footer Char"/>
    <w:basedOn w:val="DefaultParagraphFont"/>
    <w:link w:val="Footer"/>
    <w:uiPriority w:val="99"/>
    <w:locked/>
    <w:rsid w:val="00713CC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F3554E"/>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554E"/>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554E"/>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554E"/>
    <w:pPr>
      <w:keepNext/>
      <w:numPr>
        <w:ilvl w:val="3"/>
        <w:numId w:val="2"/>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3554E"/>
    <w:pPr>
      <w:numPr>
        <w:ilvl w:val="4"/>
        <w:numId w:val="2"/>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3554E"/>
    <w:pPr>
      <w:numPr>
        <w:ilvl w:val="5"/>
        <w:numId w:val="2"/>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F3554E"/>
    <w:pPr>
      <w:numPr>
        <w:ilvl w:val="6"/>
        <w:numId w:val="2"/>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3554E"/>
    <w:pPr>
      <w:numPr>
        <w:ilvl w:val="7"/>
        <w:numId w:val="2"/>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3554E"/>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554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F3554E"/>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3554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3554E"/>
    <w:rPr>
      <w:rFonts w:cs="Times New Roman"/>
      <w:b/>
      <w:bCs/>
      <w:sz w:val="28"/>
      <w:szCs w:val="28"/>
    </w:rPr>
  </w:style>
  <w:style w:type="character" w:customStyle="1" w:styleId="Heading5Char">
    <w:name w:val="Heading 5 Char"/>
    <w:basedOn w:val="DefaultParagraphFont"/>
    <w:link w:val="Heading5"/>
    <w:uiPriority w:val="9"/>
    <w:semiHidden/>
    <w:locked/>
    <w:rsid w:val="00F3554E"/>
    <w:rPr>
      <w:rFonts w:cs="Times New Roman"/>
      <w:b/>
      <w:bCs/>
      <w:i/>
      <w:iCs/>
      <w:sz w:val="26"/>
      <w:szCs w:val="26"/>
    </w:rPr>
  </w:style>
  <w:style w:type="character" w:customStyle="1" w:styleId="Heading6Char">
    <w:name w:val="Heading 6 Char"/>
    <w:basedOn w:val="DefaultParagraphFont"/>
    <w:link w:val="Heading6"/>
    <w:uiPriority w:val="9"/>
    <w:semiHidden/>
    <w:locked/>
    <w:rsid w:val="00F3554E"/>
    <w:rPr>
      <w:rFonts w:cs="Times New Roman"/>
      <w:b/>
      <w:bCs/>
    </w:rPr>
  </w:style>
  <w:style w:type="character" w:customStyle="1" w:styleId="Heading7Char">
    <w:name w:val="Heading 7 Char"/>
    <w:basedOn w:val="DefaultParagraphFont"/>
    <w:link w:val="Heading7"/>
    <w:uiPriority w:val="9"/>
    <w:semiHidden/>
    <w:locked/>
    <w:rsid w:val="00F3554E"/>
    <w:rPr>
      <w:rFonts w:cs="Times New Roman"/>
      <w:sz w:val="24"/>
      <w:szCs w:val="24"/>
    </w:rPr>
  </w:style>
  <w:style w:type="character" w:customStyle="1" w:styleId="Heading8Char">
    <w:name w:val="Heading 8 Char"/>
    <w:basedOn w:val="DefaultParagraphFont"/>
    <w:link w:val="Heading8"/>
    <w:uiPriority w:val="9"/>
    <w:semiHidden/>
    <w:locked/>
    <w:rsid w:val="00F3554E"/>
    <w:rPr>
      <w:rFonts w:cs="Times New Roman"/>
      <w:i/>
      <w:iCs/>
      <w:sz w:val="24"/>
      <w:szCs w:val="24"/>
    </w:rPr>
  </w:style>
  <w:style w:type="character" w:customStyle="1" w:styleId="Heading9Char">
    <w:name w:val="Heading 9 Char"/>
    <w:basedOn w:val="DefaultParagraphFont"/>
    <w:link w:val="Heading9"/>
    <w:uiPriority w:val="9"/>
    <w:semiHidden/>
    <w:locked/>
    <w:rsid w:val="00F3554E"/>
    <w:rPr>
      <w:rFonts w:asciiTheme="majorHAnsi" w:eastAsiaTheme="majorEastAsia" w:hAnsiTheme="majorHAnsi" w:cs="Times New Roman"/>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713CCB"/>
    <w:pPr>
      <w:tabs>
        <w:tab w:val="center" w:pos="4680"/>
        <w:tab w:val="right" w:pos="9360"/>
      </w:tabs>
    </w:pPr>
  </w:style>
  <w:style w:type="character" w:customStyle="1" w:styleId="HeaderChar">
    <w:name w:val="Header Char"/>
    <w:basedOn w:val="DefaultParagraphFont"/>
    <w:link w:val="Header"/>
    <w:uiPriority w:val="99"/>
    <w:locked/>
    <w:rsid w:val="00713CCB"/>
    <w:rPr>
      <w:rFonts w:ascii="Times New Roman" w:hAnsi="Times New Roman" w:cs="Times New Roman"/>
      <w:sz w:val="20"/>
      <w:szCs w:val="20"/>
    </w:rPr>
  </w:style>
  <w:style w:type="paragraph" w:styleId="Footer">
    <w:name w:val="footer"/>
    <w:basedOn w:val="Normal"/>
    <w:link w:val="FooterChar"/>
    <w:uiPriority w:val="99"/>
    <w:unhideWhenUsed/>
    <w:rsid w:val="00713CCB"/>
    <w:pPr>
      <w:tabs>
        <w:tab w:val="center" w:pos="4680"/>
        <w:tab w:val="right" w:pos="9360"/>
      </w:tabs>
    </w:pPr>
  </w:style>
  <w:style w:type="character" w:customStyle="1" w:styleId="FooterChar">
    <w:name w:val="Footer Char"/>
    <w:basedOn w:val="DefaultParagraphFont"/>
    <w:link w:val="Footer"/>
    <w:uiPriority w:val="99"/>
    <w:locked/>
    <w:rsid w:val="00713CC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1031</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Buckwalter</dc:creator>
  <cp:lastModifiedBy>courts</cp:lastModifiedBy>
  <cp:revision>5</cp:revision>
  <cp:lastPrinted>2014-02-03T16:08:00Z</cp:lastPrinted>
  <dcterms:created xsi:type="dcterms:W3CDTF">2014-11-05T19:27:00Z</dcterms:created>
  <dcterms:modified xsi:type="dcterms:W3CDTF">2014-11-24T16:05:00Z</dcterms:modified>
</cp:coreProperties>
</file>