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07" w:rsidRPr="00775EF1" w:rsidRDefault="00775EF1">
      <w:pPr>
        <w:jc w:val="center"/>
        <w:rPr>
          <w:b/>
          <w:sz w:val="28"/>
          <w:szCs w:val="28"/>
        </w:rPr>
      </w:pPr>
      <w:r w:rsidRPr="00775EF1">
        <w:rPr>
          <w:b/>
          <w:sz w:val="28"/>
          <w:szCs w:val="28"/>
        </w:rPr>
        <w:t>Preface to the Second Edition</w:t>
      </w:r>
    </w:p>
    <w:p w:rsidR="00775EF1" w:rsidRDefault="00775EF1">
      <w:pPr>
        <w:jc w:val="center"/>
      </w:pPr>
    </w:p>
    <w:p w:rsidR="003E1A07" w:rsidRDefault="003E1A07">
      <w:r>
        <w:t xml:space="preserve">The original </w:t>
      </w:r>
      <w:r w:rsidR="0030377F">
        <w:t>MAALL Local Arrangements</w:t>
      </w:r>
      <w:r>
        <w:t xml:space="preserve"> Manual was based on the experiences of the St. Louis 2001 Local Arrangements Committee and on observations made at Mid-America Association of Law Libraries (MAALL) meetings for about 10 years before that.  While it still contain</w:t>
      </w:r>
      <w:r w:rsidR="0030377F">
        <w:t>ed</w:t>
      </w:r>
      <w:r>
        <w:t xml:space="preserve"> a lot of useful information, there was also much that was dated.</w:t>
      </w:r>
    </w:p>
    <w:p w:rsidR="003E1A07" w:rsidRDefault="003E1A07"/>
    <w:p w:rsidR="003E1A07" w:rsidRDefault="003E1A07">
      <w:r>
        <w:t>In 2012 incoming President Ted Potter asked if I</w:t>
      </w:r>
      <w:r w:rsidR="0030377F">
        <w:t xml:space="preserve"> would</w:t>
      </w:r>
      <w:r>
        <w:t xml:space="preserve"> consider doing an update.  It took longer than anticipated (until nearly the end of 2014), but MAALL does now have a Manual which hopefully better reflects cha</w:t>
      </w:r>
      <w:r w:rsidR="00775EF1">
        <w:t>nges in communication</w:t>
      </w:r>
      <w:r>
        <w:t xml:space="preserve"> methods and other differences in how MAALL Local Ar</w:t>
      </w:r>
      <w:r w:rsidR="00321077">
        <w:t xml:space="preserve">rangements Committees operate.  </w:t>
      </w:r>
      <w:r>
        <w:t xml:space="preserve">It builds on the information in the first edition, but also incorporates the experiences and suggestions of the 2012 (St. Louis) and 2013 (Omaha) committees. </w:t>
      </w:r>
    </w:p>
    <w:p w:rsidR="003E1A07" w:rsidRDefault="003E1A07"/>
    <w:p w:rsidR="003E1A07" w:rsidRDefault="003E1A07">
      <w:r>
        <w:t xml:space="preserve">The new version follows the same chapter format as the old, but includes a </w:t>
      </w:r>
      <w:r>
        <w:sym w:font="WP TypographicSymbols" w:char="0041"/>
      </w:r>
      <w:r>
        <w:t>Coordination Notes</w:t>
      </w:r>
      <w:r>
        <w:sym w:font="WP TypographicSymbols" w:char="0040"/>
      </w:r>
      <w:r>
        <w:t xml:space="preserve"> </w:t>
      </w:r>
      <w:r w:rsidR="0030377F">
        <w:t xml:space="preserve">section </w:t>
      </w:r>
      <w:r>
        <w:t>near the beginning of most chapters to point out areas in which duties of various local arrangements members or other MAALL officers and committees are likely to overlap.</w:t>
      </w:r>
    </w:p>
    <w:p w:rsidR="003E1A07" w:rsidRDefault="003E1A07"/>
    <w:p w:rsidR="003E1A07" w:rsidRDefault="003E1A07">
      <w:r>
        <w:t>There is no one right way to plan a</w:t>
      </w:r>
      <w:r w:rsidR="0030377F">
        <w:t xml:space="preserve"> MAALL meeting of course, but I</w:t>
      </w:r>
      <w:r>
        <w:t xml:space="preserve"> hope that future committees can benefit fro</w:t>
      </w:r>
      <w:r w:rsidR="00775EF1">
        <w:t>m the experiences of</w:t>
      </w:r>
      <w:r w:rsidR="0030377F">
        <w:t xml:space="preserve"> previous planners.</w:t>
      </w:r>
    </w:p>
    <w:p w:rsidR="003E1A07" w:rsidRDefault="003E1A07">
      <w:pPr>
        <w:jc w:val="center"/>
        <w:rPr>
          <w:b/>
          <w:bCs/>
          <w:i/>
          <w:iCs/>
        </w:rPr>
      </w:pPr>
    </w:p>
    <w:p w:rsidR="003E1A07" w:rsidRDefault="003E1A07">
      <w:pPr>
        <w:jc w:val="center"/>
      </w:pPr>
      <w:r>
        <w:rPr>
          <w:b/>
          <w:bCs/>
          <w:i/>
          <w:iCs/>
        </w:rPr>
        <w:t>Distribution</w:t>
      </w:r>
      <w:r w:rsidR="0030377F">
        <w:rPr>
          <w:b/>
          <w:bCs/>
          <w:i/>
          <w:iCs/>
        </w:rPr>
        <w:t xml:space="preserve"> and Revisions</w:t>
      </w:r>
    </w:p>
    <w:p w:rsidR="003E1A07" w:rsidRDefault="003E1A07"/>
    <w:p w:rsidR="003E1A07" w:rsidRDefault="0010465D">
      <w:r>
        <w:t xml:space="preserve">The MAALL </w:t>
      </w:r>
      <w:r w:rsidR="00256CBE">
        <w:t xml:space="preserve">Local Arrangements </w:t>
      </w:r>
      <w:r>
        <w:t>Manual second</w:t>
      </w:r>
      <w:r w:rsidR="003E1A07">
        <w:t xml:space="preserve"> edition will be available on the MAALL web page.  A single print version will be deposited in the MAALL archives at the University of Illinois. </w:t>
      </w:r>
    </w:p>
    <w:p w:rsidR="003E1A07" w:rsidRDefault="003E1A07"/>
    <w:p w:rsidR="003E1A07" w:rsidRDefault="003E1A07">
      <w:r>
        <w:t xml:space="preserve">Future Local Arrangements Chairs are </w:t>
      </w:r>
      <w:r w:rsidR="0030377F">
        <w:t xml:space="preserve">strongly </w:t>
      </w:r>
      <w:r>
        <w:t xml:space="preserve">encouraged to suggest updates, which should </w:t>
      </w:r>
      <w:r w:rsidR="0030377F">
        <w:t xml:space="preserve">be approved by the President and </w:t>
      </w:r>
      <w:r>
        <w:t xml:space="preserve">then </w:t>
      </w:r>
      <w:r w:rsidR="0030377F">
        <w:t>incorporated in</w:t>
      </w:r>
      <w:r w:rsidR="0010465D">
        <w:t>to</w:t>
      </w:r>
      <w:r w:rsidR="0030377F">
        <w:t xml:space="preserve"> the </w:t>
      </w:r>
      <w:r>
        <w:t xml:space="preserve">electronic version by the MAALL webmaster. </w:t>
      </w:r>
    </w:p>
    <w:p w:rsidR="003E1A07" w:rsidRDefault="003E1A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Acknowledgments</w:t>
      </w:r>
    </w:p>
    <w:p w:rsidR="003E1A07" w:rsidRDefault="003E1A07">
      <w:pPr>
        <w:jc w:val="center"/>
        <w:rPr>
          <w:b/>
          <w:bCs/>
          <w:i/>
          <w:iCs/>
        </w:rPr>
      </w:pPr>
    </w:p>
    <w:p w:rsidR="003E1A07" w:rsidRDefault="003E1A07">
      <w:r>
        <w:t xml:space="preserve">The author wishes to thank the members of the St. Louis 2001 and 2012, and Omaha 2013 Local Arrangements Committees </w:t>
      </w:r>
      <w:r w:rsidR="0030377F">
        <w:t xml:space="preserve">who were willing to meet </w:t>
      </w:r>
      <w:r>
        <w:t>even after the</w:t>
      </w:r>
      <w:r w:rsidR="0030377F">
        <w:t>ir</w:t>
      </w:r>
      <w:r>
        <w:t xml:space="preserve"> meeting</w:t>
      </w:r>
      <w:r w:rsidR="00256CBE">
        <w:t xml:space="preserve">s were </w:t>
      </w:r>
      <w:r>
        <w:t xml:space="preserve">over to discuss lessons learned, and to submit suggestions or even draft Manual sections.  Special thanks to Heather </w:t>
      </w:r>
      <w:proofErr w:type="spellStart"/>
      <w:r>
        <w:t>Buckwalter</w:t>
      </w:r>
      <w:proofErr w:type="spellEnd"/>
      <w:r>
        <w:t xml:space="preserve"> of Creighton University, who served as proofreader </w:t>
      </w:r>
      <w:r w:rsidR="0030377F">
        <w:t xml:space="preserve">for this edition </w:t>
      </w:r>
      <w:r>
        <w:t>and also made many excellent substantive suggestions</w:t>
      </w:r>
      <w:r w:rsidR="00321077">
        <w:t xml:space="preserve">.  </w:t>
      </w:r>
      <w:r w:rsidR="0030377F">
        <w:t>Thanks</w:t>
      </w:r>
      <w:r>
        <w:t xml:space="preserve"> also to Susan </w:t>
      </w:r>
      <w:proofErr w:type="spellStart"/>
      <w:r>
        <w:t>Gold</w:t>
      </w:r>
      <w:r w:rsidR="0030377F">
        <w:t>n</w:t>
      </w:r>
      <w:r>
        <w:t>er</w:t>
      </w:r>
      <w:proofErr w:type="spellEnd"/>
      <w:r>
        <w:t>, MALLCO Executive Director</w:t>
      </w:r>
      <w:r w:rsidR="0030377F">
        <w:t>,</w:t>
      </w:r>
      <w:r>
        <w:t xml:space="preserve"> who helped me understand the relationship of MALLCO and MAALL, and MALLCO</w:t>
      </w:r>
      <w:r>
        <w:sym w:font="WP TypographicSymbols" w:char="003D"/>
      </w:r>
      <w:r>
        <w:t>s needs at the MAALL annual meeting.</w:t>
      </w:r>
      <w:r w:rsidR="00321077">
        <w:t xml:space="preserve"> </w:t>
      </w:r>
      <w:r w:rsidR="0030377F">
        <w:t xml:space="preserve"> Finally, thanks to Ted Potter, who gave me the necessary nudge to get this </w:t>
      </w:r>
      <w:proofErr w:type="gramStart"/>
      <w:r w:rsidR="0030377F">
        <w:t>going.</w:t>
      </w:r>
      <w:proofErr w:type="gramEnd"/>
      <w:r w:rsidR="0030377F">
        <w:t xml:space="preserve"> </w:t>
      </w:r>
    </w:p>
    <w:p w:rsidR="00775EF1" w:rsidRDefault="00775EF1"/>
    <w:p w:rsidR="00775EF1" w:rsidRDefault="00966D1E" w:rsidP="00775EF1">
      <w:pPr>
        <w:jc w:val="center"/>
      </w:pPr>
      <w:r>
        <w:rPr>
          <w:b/>
          <w:bCs/>
          <w:i/>
          <w:iCs/>
        </w:rPr>
        <w:br w:type="page"/>
      </w:r>
      <w:r w:rsidR="00775EF1">
        <w:rPr>
          <w:b/>
          <w:bCs/>
          <w:i/>
          <w:iCs/>
        </w:rPr>
        <w:lastRenderedPageBreak/>
        <w:t>Approval</w:t>
      </w:r>
    </w:p>
    <w:p w:rsidR="00775EF1" w:rsidRDefault="00775EF1" w:rsidP="00775EF1"/>
    <w:p w:rsidR="00775EF1" w:rsidRDefault="00775EF1" w:rsidP="00775EF1">
      <w:r>
        <w:t>This Manual was approved by the Executive Board of the Mid-Americ</w:t>
      </w:r>
      <w:r w:rsidR="00787973">
        <w:t>a Association of Law Libraries</w:t>
      </w:r>
      <w:bookmarkStart w:id="0" w:name="_GoBack"/>
      <w:bookmarkEnd w:id="0"/>
      <w:r>
        <w:t>.</w:t>
      </w:r>
    </w:p>
    <w:p w:rsidR="00775EF1" w:rsidRDefault="00775EF1">
      <w:pPr>
        <w:rPr>
          <w:sz w:val="22"/>
          <w:szCs w:val="22"/>
        </w:rPr>
      </w:pPr>
    </w:p>
    <w:p w:rsidR="003E1A07" w:rsidRDefault="003E1A07">
      <w:pPr>
        <w:framePr w:w="3400" w:h="748" w:hRule="exact" w:wrap="auto" w:vAnchor="text" w:hAnchor="margin" w:x="96" w:y="65"/>
      </w:pPr>
    </w:p>
    <w:p w:rsidR="003E1A07" w:rsidRDefault="003E1A07">
      <w:pPr>
        <w:rPr>
          <w:sz w:val="22"/>
          <w:szCs w:val="22"/>
        </w:rPr>
      </w:pPr>
    </w:p>
    <w:p w:rsidR="003E1A07" w:rsidRDefault="003037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015F">
        <w:rPr>
          <w:noProof/>
        </w:rPr>
        <w:drawing>
          <wp:inline distT="0" distB="0" distL="0" distR="0">
            <wp:extent cx="2162810" cy="4768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0" b="-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07" w:rsidRPr="0030377F" w:rsidRDefault="003E1A07" w:rsidP="0030377F">
      <w:pPr>
        <w:ind w:left="3600" w:firstLine="720"/>
        <w:rPr>
          <w:i/>
          <w:iCs/>
        </w:rPr>
      </w:pPr>
      <w:r w:rsidRPr="0030377F">
        <w:rPr>
          <w:i/>
          <w:iCs/>
        </w:rPr>
        <w:t>Ann T. Fessenden</w:t>
      </w:r>
    </w:p>
    <w:p w:rsidR="003E1A07" w:rsidRPr="0030377F" w:rsidRDefault="003E1A07" w:rsidP="0030377F">
      <w:pPr>
        <w:ind w:left="3600" w:firstLine="720"/>
        <w:rPr>
          <w:i/>
          <w:iCs/>
        </w:rPr>
      </w:pPr>
      <w:r w:rsidRPr="0030377F">
        <w:rPr>
          <w:i/>
          <w:iCs/>
        </w:rPr>
        <w:t>U.S. Courts Library 8</w:t>
      </w:r>
      <w:r w:rsidRPr="0030377F">
        <w:rPr>
          <w:i/>
          <w:iCs/>
          <w:vertAlign w:val="superscript"/>
        </w:rPr>
        <w:t>th</w:t>
      </w:r>
      <w:r w:rsidRPr="0030377F">
        <w:rPr>
          <w:i/>
          <w:iCs/>
        </w:rPr>
        <w:t xml:space="preserve"> Circuit</w:t>
      </w:r>
    </w:p>
    <w:p w:rsidR="003E1A07" w:rsidRPr="0030377F" w:rsidRDefault="0030377F" w:rsidP="0030377F">
      <w:pPr>
        <w:ind w:left="3600" w:firstLine="720"/>
        <w:rPr>
          <w:i/>
          <w:iCs/>
        </w:rPr>
      </w:pPr>
      <w:r w:rsidRPr="0030377F">
        <w:rPr>
          <w:i/>
          <w:iCs/>
        </w:rPr>
        <w:t>S</w:t>
      </w:r>
      <w:r w:rsidR="003E1A07" w:rsidRPr="0030377F">
        <w:rPr>
          <w:i/>
          <w:iCs/>
        </w:rPr>
        <w:t>t. Louis, Missouri</w:t>
      </w:r>
    </w:p>
    <w:p w:rsidR="003E1A07" w:rsidRPr="0030377F" w:rsidRDefault="0010465D" w:rsidP="0030377F">
      <w:pPr>
        <w:ind w:left="3600" w:firstLine="720"/>
        <w:rPr>
          <w:i/>
          <w:iCs/>
        </w:rPr>
      </w:pPr>
      <w:r>
        <w:rPr>
          <w:i/>
          <w:iCs/>
        </w:rPr>
        <w:t>December</w:t>
      </w:r>
      <w:r w:rsidR="003E1A07" w:rsidRPr="0030377F">
        <w:rPr>
          <w:i/>
          <w:iCs/>
        </w:rPr>
        <w:t xml:space="preserve"> 2014</w:t>
      </w:r>
    </w:p>
    <w:p w:rsidR="003E1A07" w:rsidRDefault="003E1A07">
      <w:pPr>
        <w:ind w:firstLine="8640"/>
        <w:rPr>
          <w:sz w:val="22"/>
          <w:szCs w:val="22"/>
        </w:rPr>
      </w:pPr>
    </w:p>
    <w:p w:rsidR="003E1A07" w:rsidRDefault="003E1A07">
      <w:pPr>
        <w:ind w:firstLine="1440"/>
        <w:rPr>
          <w:sz w:val="20"/>
          <w:szCs w:val="20"/>
        </w:rPr>
      </w:pPr>
    </w:p>
    <w:sectPr w:rsidR="003E1A07" w:rsidSect="003E1A07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07" w:rsidRDefault="003E1A07" w:rsidP="003E1A07">
      <w:r>
        <w:separator/>
      </w:r>
    </w:p>
  </w:endnote>
  <w:endnote w:type="continuationSeparator" w:id="0">
    <w:p w:rsidR="003E1A07" w:rsidRDefault="003E1A07" w:rsidP="003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07" w:rsidRDefault="003E1A0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07" w:rsidRDefault="003E1A07" w:rsidP="003E1A07">
      <w:r>
        <w:separator/>
      </w:r>
    </w:p>
  </w:footnote>
  <w:footnote w:type="continuationSeparator" w:id="0">
    <w:p w:rsidR="003E1A07" w:rsidRDefault="003E1A07" w:rsidP="003E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07"/>
    <w:rsid w:val="0010465D"/>
    <w:rsid w:val="00256CBE"/>
    <w:rsid w:val="0030377F"/>
    <w:rsid w:val="00321077"/>
    <w:rsid w:val="003E1A07"/>
    <w:rsid w:val="00775EF1"/>
    <w:rsid w:val="00787973"/>
    <w:rsid w:val="00966D1E"/>
    <w:rsid w:val="00CD015F"/>
    <w:rsid w:val="00F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5BB1DBFD-69DA-4732-8E32-6514D96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0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Potter, Theodore A</cp:lastModifiedBy>
  <cp:revision>3</cp:revision>
  <dcterms:created xsi:type="dcterms:W3CDTF">2015-11-17T17:22:00Z</dcterms:created>
  <dcterms:modified xsi:type="dcterms:W3CDTF">2015-11-17T17:23:00Z</dcterms:modified>
</cp:coreProperties>
</file>